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6"/>
        <w:gridCol w:w="6975"/>
        <w:gridCol w:w="1571"/>
      </w:tblGrid>
      <w:tr w:rsidR="0004720A" w:rsidTr="005420E2">
        <w:tc>
          <w:tcPr>
            <w:tcW w:w="9062" w:type="dxa"/>
            <w:gridSpan w:val="3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TUNNIPLAAN</w:t>
            </w:r>
          </w:p>
          <w:p w:rsidR="0004720A" w:rsidRDefault="00D00050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OHTLIKE AINETE VEDU  27.11.-28.11</w:t>
            </w:r>
            <w:r w:rsidR="008E6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Tallinn, Pärnu mnt.62</w:t>
            </w:r>
            <w:bookmarkStart w:id="0" w:name="_GoBack"/>
            <w:bookmarkEnd w:id="0"/>
          </w:p>
          <w:p w:rsidR="00455463" w:rsidRPr="0004720A" w:rsidRDefault="00455463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20A" w:rsidTr="005420E2">
        <w:tc>
          <w:tcPr>
            <w:tcW w:w="9062" w:type="dxa"/>
            <w:gridSpan w:val="3"/>
          </w:tcPr>
          <w:p w:rsidR="0004720A" w:rsidRPr="0004720A" w:rsidRDefault="0004720A" w:rsidP="00E5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PÄEV  Põhikursus. 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Lektor Tõnu Mägi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5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Sissejuhatav loeng: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Seadusandlik regulatsioon ohtlike ainete veol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1.1 Seadusandlik regulatsioon (ADR, ADN; IMDG, IATA DGR,RID)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1.2 Põhimõisted ohtliku aine veol</w:t>
            </w:r>
          </w:p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Veoohutus ohtlike ainete veol                                       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2.1 Veos osalejate üldised kohustused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2.2 Turvalisuse tagamise kohustused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2.3 Ohutusnõuniku roll veondusettevõttes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Ohtliku aine klassifitseerimine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3.1 Klassifitseerimise lähtealused,  ÜRO ohtlike veoste nimekiri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3.2. Ohtliku aine ohuklassid                                                                                              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LÕUNA</w:t>
            </w:r>
          </w:p>
        </w:tc>
        <w:tc>
          <w:tcPr>
            <w:tcW w:w="1571" w:type="dxa"/>
          </w:tcPr>
          <w:p w:rsidR="0004720A" w:rsidRPr="0004720A" w:rsidRDefault="00E8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12.15-13.15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Teema jätkub………………………                                                                                    </w:t>
            </w:r>
          </w:p>
        </w:tc>
        <w:tc>
          <w:tcPr>
            <w:tcW w:w="1571" w:type="dxa"/>
          </w:tcPr>
          <w:p w:rsidR="0004720A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04720A" w:rsidRP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Ohtliku aine ettevalmistus veoks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4.1 Nõuded ohtliku aine pakenditele, Ohtliku aine pakendamine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4.2 Ohtliku aine pakendamisviisid, LQ, EQ, väikesed kogused                                           </w:t>
            </w:r>
          </w:p>
          <w:p w:rsidR="00E86498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4.3 Ohtliku aine pakendite markeerimine </w:t>
            </w:r>
          </w:p>
          <w:p w:rsidR="0004720A" w:rsidRPr="0004720A" w:rsidRDefault="00E86498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Päeva kokkuvõte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E86498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16.30……</w:t>
            </w:r>
          </w:p>
        </w:tc>
      </w:tr>
      <w:tr w:rsidR="0004720A" w:rsidRP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II PÄEV Põhikursus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. Lektor Tõnu Mägi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0A" w:rsidRP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Veodokumendid ohtlike ainete veol                                                                                     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</w:tr>
      <w:tr w:rsidR="0004720A" w:rsidRP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Ohtlike veoste vedu                       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.1. Pool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kohustused veose laadimisel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VÕS-le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CMR-konv. AVS)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E68B3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.2. Nõuded vedajale ohtliku aine laadimisel ja veol</w:t>
            </w:r>
          </w:p>
          <w:p w:rsidR="0004720A" w:rsidRPr="0004720A" w:rsidRDefault="008E68B3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Täiendavad p</w:t>
            </w:r>
            <w:r w:rsidRPr="008E68B3">
              <w:rPr>
                <w:rFonts w:ascii="Times New Roman" w:hAnsi="Times New Roman" w:cs="Times New Roman"/>
                <w:sz w:val="24"/>
                <w:szCs w:val="24"/>
              </w:rPr>
              <w:t>iirangud ohtliku aine veol (tunnelid, valve, sadamakaid)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571" w:type="dxa"/>
          </w:tcPr>
          <w:p w:rsid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  <w:p w:rsidR="0004720A" w:rsidRPr="0004720A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8E68B3" w:rsidRPr="0004720A" w:rsidTr="005420E2">
        <w:tc>
          <w:tcPr>
            <w:tcW w:w="516" w:type="dxa"/>
          </w:tcPr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8E68B3" w:rsidRPr="00E86498" w:rsidRDefault="008E68B3" w:rsidP="00F8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b/>
                <w:sz w:val="24"/>
                <w:szCs w:val="24"/>
              </w:rPr>
              <w:t>LÕUNA</w:t>
            </w:r>
          </w:p>
        </w:tc>
        <w:tc>
          <w:tcPr>
            <w:tcW w:w="1571" w:type="dxa"/>
          </w:tcPr>
          <w:p w:rsidR="008E68B3" w:rsidRPr="00E86498" w:rsidRDefault="008E68B3" w:rsidP="00F8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12.15-13.15</w:t>
            </w:r>
          </w:p>
        </w:tc>
      </w:tr>
      <w:tr w:rsidR="008E68B3" w:rsidRPr="0004720A" w:rsidTr="005420E2">
        <w:tc>
          <w:tcPr>
            <w:tcW w:w="516" w:type="dxa"/>
          </w:tcPr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5" w:type="dxa"/>
          </w:tcPr>
          <w:p w:rsidR="008E68B3" w:rsidRPr="00E86498" w:rsidRDefault="008E68B3" w:rsidP="008E6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Veoüksuse tähistamine ohtliku aine veol                                                                           </w:t>
            </w:r>
          </w:p>
        </w:tc>
        <w:tc>
          <w:tcPr>
            <w:tcW w:w="1571" w:type="dxa"/>
          </w:tcPr>
          <w:p w:rsidR="000C6DBC" w:rsidRPr="000C6DBC" w:rsidRDefault="008E68B3" w:rsidP="000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0C6DBC" w:rsidRPr="0004720A" w:rsidTr="005420E2">
        <w:tc>
          <w:tcPr>
            <w:tcW w:w="516" w:type="dxa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5" w:type="dxa"/>
          </w:tcPr>
          <w:p w:rsidR="000C6DBC" w:rsidRPr="0004720A" w:rsidRDefault="000C6DBC" w:rsidP="002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Veoüksusel kaasasolev üldine ja individuaalne lisavarustus                                              </w:t>
            </w:r>
          </w:p>
        </w:tc>
        <w:tc>
          <w:tcPr>
            <w:tcW w:w="1571" w:type="dxa"/>
          </w:tcPr>
          <w:p w:rsidR="000C6DBC" w:rsidRPr="0004720A" w:rsidRDefault="000C6DBC" w:rsidP="002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</w:tc>
      </w:tr>
      <w:tr w:rsidR="000C6DBC" w:rsidRPr="0004720A" w:rsidTr="005420E2">
        <w:tc>
          <w:tcPr>
            <w:tcW w:w="516" w:type="dxa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0C6DBC" w:rsidRPr="00E86498" w:rsidRDefault="000C6DBC" w:rsidP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Testide lahendamine, arutelud</w:t>
            </w:r>
          </w:p>
        </w:tc>
        <w:tc>
          <w:tcPr>
            <w:tcW w:w="1571" w:type="dxa"/>
          </w:tcPr>
          <w:p w:rsidR="000C6DBC" w:rsidRDefault="0054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</w:t>
            </w:r>
            <w:r w:rsidR="000C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094F" w:rsidRPr="0004720A" w:rsidRDefault="0064094F">
      <w:pPr>
        <w:rPr>
          <w:rFonts w:ascii="Times New Roman" w:hAnsi="Times New Roman" w:cs="Times New Roman"/>
          <w:sz w:val="24"/>
          <w:szCs w:val="24"/>
        </w:rPr>
      </w:pPr>
    </w:p>
    <w:sectPr w:rsidR="0064094F" w:rsidRPr="0004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5F8"/>
    <w:multiLevelType w:val="hybridMultilevel"/>
    <w:tmpl w:val="EDEE47A2"/>
    <w:lvl w:ilvl="0" w:tplc="12521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A"/>
    <w:rsid w:val="0004720A"/>
    <w:rsid w:val="000C6DBC"/>
    <w:rsid w:val="003A6B79"/>
    <w:rsid w:val="003E6225"/>
    <w:rsid w:val="00455463"/>
    <w:rsid w:val="00487D7B"/>
    <w:rsid w:val="005420E2"/>
    <w:rsid w:val="0064094F"/>
    <w:rsid w:val="00654E4C"/>
    <w:rsid w:val="006D56C8"/>
    <w:rsid w:val="008E62D5"/>
    <w:rsid w:val="008E68B3"/>
    <w:rsid w:val="009224A0"/>
    <w:rsid w:val="00BC5EA3"/>
    <w:rsid w:val="00D00050"/>
    <w:rsid w:val="00E56BF8"/>
    <w:rsid w:val="00E731D6"/>
    <w:rsid w:val="00E86498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C18A"/>
  <w15:docId w15:val="{B511AA2A-68BC-4AE0-8DC9-AE1605D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4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4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</dc:creator>
  <cp:lastModifiedBy>tonu@adradr.ee</cp:lastModifiedBy>
  <cp:revision>2</cp:revision>
  <dcterms:created xsi:type="dcterms:W3CDTF">2020-11-26T19:43:00Z</dcterms:created>
  <dcterms:modified xsi:type="dcterms:W3CDTF">2020-11-26T19:43:00Z</dcterms:modified>
</cp:coreProperties>
</file>